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070F" w14:textId="77777777" w:rsidR="002329FF" w:rsidRPr="007416FB" w:rsidRDefault="002329FF" w:rsidP="002329FF">
      <w:pPr>
        <w:spacing w:after="0" w:line="240" w:lineRule="auto"/>
        <w:ind w:left="0" w:right="0"/>
        <w:rPr>
          <w:b/>
          <w:color w:val="auto"/>
          <w:sz w:val="21"/>
          <w:szCs w:val="21"/>
        </w:rPr>
      </w:pPr>
      <w:bookmarkStart w:id="0" w:name="_GoBack"/>
      <w:bookmarkEnd w:id="0"/>
      <w:r w:rsidRPr="007416FB">
        <w:rPr>
          <w:b/>
          <w:color w:val="auto"/>
          <w:w w:val="105"/>
          <w:sz w:val="21"/>
          <w:szCs w:val="21"/>
        </w:rPr>
        <w:t>EL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CONGRESO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ESTADO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LIBRE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Y SOBERANO 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YUCATÁN, CONFORME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CON </w:t>
      </w:r>
      <w:r w:rsidRPr="007416FB">
        <w:rPr>
          <w:b/>
          <w:color w:val="auto"/>
          <w:w w:val="105"/>
          <w:sz w:val="21"/>
          <w:szCs w:val="21"/>
        </w:rPr>
        <w:t>LO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DISPUESTO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EN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LOS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ARTÍCULOS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29,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30,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FRACCIONES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V Y XXII,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64, PÁRRAFO DECIMOPRIMERO Y 65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LA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CONSTITUCIÓN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POLÍTICA,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18 Y 28, FRACCIÓN XII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LA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LEY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GOBIERNO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PODER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LEGISLATIVO,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spacing w:val="1"/>
          <w:w w:val="105"/>
          <w:sz w:val="21"/>
          <w:szCs w:val="21"/>
        </w:rPr>
        <w:t>16 DE LA LEY ORGÁNICA DEL PODER JUDICIAL,</w:t>
      </w:r>
      <w:r w:rsidRPr="007416FB">
        <w:rPr>
          <w:b/>
          <w:color w:val="auto"/>
          <w:w w:val="105"/>
          <w:sz w:val="21"/>
          <w:szCs w:val="21"/>
        </w:rPr>
        <w:t xml:space="preserve"> 117, 118 Y 123</w:t>
      </w:r>
      <w:r w:rsidRPr="007416FB">
        <w:rPr>
          <w:b/>
          <w:color w:val="auto"/>
          <w:spacing w:val="30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32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REGLAMENTO</w:t>
      </w:r>
      <w:r w:rsidRPr="007416FB">
        <w:rPr>
          <w:b/>
          <w:color w:val="auto"/>
          <w:spacing w:val="30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LA</w:t>
      </w:r>
      <w:r w:rsidRPr="007416FB">
        <w:rPr>
          <w:b/>
          <w:color w:val="auto"/>
          <w:spacing w:val="32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LEY</w:t>
      </w:r>
      <w:r w:rsidRPr="007416FB">
        <w:rPr>
          <w:b/>
          <w:color w:val="auto"/>
          <w:spacing w:val="-56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GOBIERNO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PODER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LEGISLATIVO,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TODOS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 ESTADO 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YUCATÁN,</w:t>
      </w:r>
      <w:r w:rsidRPr="007416FB">
        <w:rPr>
          <w:b/>
          <w:color w:val="auto"/>
          <w:spacing w:val="-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EMITE</w:t>
      </w:r>
      <w:r w:rsidRPr="007416FB">
        <w:rPr>
          <w:b/>
          <w:color w:val="auto"/>
          <w:spacing w:val="-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EL</w:t>
      </w:r>
      <w:r w:rsidRPr="007416FB">
        <w:rPr>
          <w:b/>
          <w:color w:val="auto"/>
          <w:spacing w:val="-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SIGUIENTE,</w:t>
      </w:r>
    </w:p>
    <w:p w14:paraId="7EF77E85" w14:textId="77777777" w:rsidR="002329FF" w:rsidRPr="007416FB" w:rsidRDefault="002329FF" w:rsidP="002329FF">
      <w:pPr>
        <w:pStyle w:val="Textoindependiente"/>
        <w:rPr>
          <w:rFonts w:ascii="Arial" w:hAnsi="Arial" w:cs="Arial"/>
          <w:b/>
          <w:sz w:val="21"/>
          <w:szCs w:val="21"/>
        </w:rPr>
      </w:pPr>
    </w:p>
    <w:p w14:paraId="77BDBDBB" w14:textId="77777777" w:rsidR="002329FF" w:rsidRPr="007416FB" w:rsidRDefault="002329FF" w:rsidP="002329FF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  <w:r w:rsidRPr="007416FB">
        <w:rPr>
          <w:rFonts w:ascii="Arial" w:hAnsi="Arial" w:cs="Arial"/>
          <w:w w:val="105"/>
          <w:sz w:val="21"/>
          <w:szCs w:val="21"/>
          <w:lang w:val="pt-BR"/>
        </w:rPr>
        <w:t>D</w:t>
      </w:r>
      <w:r w:rsidRPr="007416FB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7416FB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C</w:t>
      </w:r>
      <w:r w:rsidRPr="007416FB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R</w:t>
      </w:r>
      <w:r w:rsidRPr="007416FB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7416FB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T</w:t>
      </w:r>
      <w:r w:rsidRPr="007416FB">
        <w:rPr>
          <w:rFonts w:ascii="Arial" w:hAnsi="Arial" w:cs="Arial"/>
          <w:spacing w:val="-3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O</w:t>
      </w:r>
    </w:p>
    <w:p w14:paraId="4524B43B" w14:textId="77777777" w:rsidR="002329FF" w:rsidRPr="007416FB" w:rsidRDefault="002329FF" w:rsidP="002329FF">
      <w:pPr>
        <w:spacing w:after="0" w:line="240" w:lineRule="auto"/>
        <w:ind w:left="0" w:right="0"/>
        <w:jc w:val="center"/>
        <w:rPr>
          <w:b/>
          <w:color w:val="auto"/>
          <w:sz w:val="21"/>
          <w:szCs w:val="21"/>
        </w:rPr>
      </w:pPr>
    </w:p>
    <w:p w14:paraId="2C231AAB" w14:textId="77777777" w:rsidR="002329FF" w:rsidRPr="007416FB" w:rsidRDefault="002329FF" w:rsidP="002329FF">
      <w:pPr>
        <w:spacing w:after="0" w:line="240" w:lineRule="auto"/>
        <w:ind w:left="0" w:right="0"/>
        <w:jc w:val="center"/>
        <w:rPr>
          <w:b/>
          <w:color w:val="auto"/>
          <w:sz w:val="21"/>
          <w:szCs w:val="21"/>
        </w:rPr>
      </w:pPr>
      <w:r w:rsidRPr="007416FB">
        <w:rPr>
          <w:b/>
          <w:color w:val="auto"/>
          <w:sz w:val="21"/>
          <w:szCs w:val="21"/>
        </w:rPr>
        <w:t>Por el que se designa a un Magistrado del Tribunal Superior de Justicia del Poder Judicial del Estado de Yucatán.</w:t>
      </w:r>
    </w:p>
    <w:p w14:paraId="59C2E6CA" w14:textId="77777777" w:rsidR="002329FF" w:rsidRPr="007416FB" w:rsidRDefault="002329FF" w:rsidP="002329FF">
      <w:pPr>
        <w:spacing w:after="0" w:line="240" w:lineRule="auto"/>
        <w:ind w:left="0" w:right="0"/>
        <w:jc w:val="center"/>
        <w:rPr>
          <w:b/>
          <w:color w:val="auto"/>
          <w:sz w:val="21"/>
          <w:szCs w:val="21"/>
        </w:rPr>
      </w:pPr>
    </w:p>
    <w:p w14:paraId="5A71F782" w14:textId="77777777" w:rsidR="00DA7BAC" w:rsidRPr="007416FB" w:rsidRDefault="002329FF" w:rsidP="00DA7BAC">
      <w:pPr>
        <w:pStyle w:val="Textoindependiente"/>
        <w:rPr>
          <w:sz w:val="21"/>
          <w:szCs w:val="21"/>
        </w:rPr>
      </w:pPr>
      <w:r w:rsidRPr="007416FB">
        <w:rPr>
          <w:rFonts w:ascii="Arial" w:hAnsi="Arial" w:cs="Arial"/>
          <w:b/>
          <w:w w:val="105"/>
          <w:sz w:val="21"/>
          <w:szCs w:val="21"/>
          <w:lang w:val="pt-BR"/>
        </w:rPr>
        <w:t xml:space="preserve">Artículo único.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 xml:space="preserve">El </w:t>
      </w:r>
      <w:proofErr w:type="spellStart"/>
      <w:r w:rsidRPr="007416FB">
        <w:rPr>
          <w:rFonts w:ascii="Arial" w:hAnsi="Arial" w:cs="Arial"/>
          <w:w w:val="105"/>
          <w:sz w:val="21"/>
          <w:szCs w:val="21"/>
          <w:lang w:val="pt-BR"/>
        </w:rPr>
        <w:t>Congreso</w:t>
      </w:r>
      <w:proofErr w:type="spellEnd"/>
      <w:r w:rsidRPr="007416FB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proofErr w:type="spellStart"/>
      <w:r w:rsidRPr="007416FB">
        <w:rPr>
          <w:rFonts w:ascii="Arial" w:hAnsi="Arial" w:cs="Arial"/>
          <w:w w:val="105"/>
          <w:sz w:val="21"/>
          <w:szCs w:val="21"/>
          <w:lang w:val="pt-BR"/>
        </w:rPr>
        <w:t>del</w:t>
      </w:r>
      <w:proofErr w:type="spellEnd"/>
      <w:r w:rsidRPr="007416FB">
        <w:rPr>
          <w:rFonts w:ascii="Arial" w:hAnsi="Arial" w:cs="Arial"/>
          <w:w w:val="105"/>
          <w:sz w:val="21"/>
          <w:szCs w:val="21"/>
          <w:lang w:val="pt-BR"/>
        </w:rPr>
        <w:t xml:space="preserve"> Estado de </w:t>
      </w:r>
      <w:proofErr w:type="spellStart"/>
      <w:r w:rsidRPr="007416FB">
        <w:rPr>
          <w:rFonts w:ascii="Arial" w:hAnsi="Arial" w:cs="Arial"/>
          <w:w w:val="105"/>
          <w:sz w:val="21"/>
          <w:szCs w:val="21"/>
          <w:lang w:val="pt-BR"/>
        </w:rPr>
        <w:t>Yucatán</w:t>
      </w:r>
      <w:proofErr w:type="spellEnd"/>
      <w:r w:rsidRPr="007416FB">
        <w:rPr>
          <w:rFonts w:ascii="Arial" w:hAnsi="Arial" w:cs="Arial"/>
          <w:w w:val="105"/>
          <w:sz w:val="21"/>
          <w:szCs w:val="21"/>
          <w:lang w:val="pt-BR"/>
        </w:rPr>
        <w:t>,</w:t>
      </w:r>
      <w:r w:rsidRPr="007416FB">
        <w:rPr>
          <w:rFonts w:ascii="Arial" w:hAnsi="Arial" w:cs="Arial"/>
          <w:b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designa al</w:t>
      </w:r>
      <w:r w:rsidRPr="007416FB">
        <w:rPr>
          <w:rFonts w:ascii="Arial" w:hAnsi="Arial" w:cs="Arial"/>
          <w:w w:val="105"/>
          <w:sz w:val="21"/>
          <w:szCs w:val="21"/>
          <w:lang w:val="es-MX"/>
        </w:rPr>
        <w:t xml:space="preserve"> </w:t>
      </w:r>
      <w:r w:rsidRPr="007416FB">
        <w:rPr>
          <w:rFonts w:ascii="Arial" w:hAnsi="Arial" w:cs="Arial"/>
          <w:sz w:val="21"/>
          <w:szCs w:val="21"/>
          <w:lang w:val="es-MX" w:eastAsia="es-MX"/>
        </w:rPr>
        <w:t>Licenciado José Pablo Abreu Sacramento</w:t>
      </w:r>
      <w:r w:rsidRPr="007416FB">
        <w:rPr>
          <w:rFonts w:ascii="Arial" w:hAnsi="Arial" w:cs="Arial"/>
          <w:w w:val="105"/>
          <w:sz w:val="21"/>
          <w:szCs w:val="21"/>
        </w:rPr>
        <w:t xml:space="preserve">, para ejercer el cargo de Magistrado del Tribunal Superior de Justicia del Poder Judicial del Estado de Yucatán, por un período de quince años, </w:t>
      </w:r>
      <w:r w:rsidR="00DA7BAC" w:rsidRPr="007416FB">
        <w:rPr>
          <w:rFonts w:ascii="Arial" w:hAnsi="Arial" w:cs="Arial"/>
          <w:w w:val="105"/>
          <w:sz w:val="21"/>
          <w:szCs w:val="21"/>
        </w:rPr>
        <w:t xml:space="preserve">por un período de quince años, </w:t>
      </w:r>
      <w:r w:rsidR="00DA7BAC" w:rsidRPr="007416FB">
        <w:rPr>
          <w:rFonts w:ascii="Arial" w:hAnsi="Arial" w:cs="Arial"/>
          <w:sz w:val="21"/>
          <w:szCs w:val="21"/>
        </w:rPr>
        <w:t xml:space="preserve">contados a partir del día </w:t>
      </w:r>
      <w:r w:rsidR="00DA7BAC">
        <w:rPr>
          <w:rFonts w:ascii="Arial" w:hAnsi="Arial" w:cs="Arial"/>
          <w:sz w:val="21"/>
          <w:szCs w:val="21"/>
        </w:rPr>
        <w:t xml:space="preserve">siguiente al que rinda el </w:t>
      </w:r>
      <w:r w:rsidR="00DA7BAC" w:rsidRPr="007416FB">
        <w:rPr>
          <w:rFonts w:ascii="Arial" w:hAnsi="Arial" w:cs="Arial"/>
          <w:sz w:val="21"/>
          <w:szCs w:val="21"/>
        </w:rPr>
        <w:t>compromiso constitucional.</w:t>
      </w:r>
    </w:p>
    <w:p w14:paraId="61310D4B" w14:textId="77777777" w:rsidR="00DA7BAC" w:rsidRPr="007416FB" w:rsidRDefault="00DA7BAC" w:rsidP="00DA7BAC">
      <w:pPr>
        <w:pStyle w:val="Textoindependiente"/>
        <w:rPr>
          <w:rFonts w:ascii="Arial" w:hAnsi="Arial" w:cs="Arial"/>
          <w:sz w:val="21"/>
          <w:szCs w:val="21"/>
          <w:lang w:val="es-MX"/>
        </w:rPr>
      </w:pPr>
    </w:p>
    <w:p w14:paraId="31D7D2A2" w14:textId="77777777" w:rsidR="00DA7BAC" w:rsidRPr="007416FB" w:rsidRDefault="00DA7BAC" w:rsidP="00DA7BAC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  <w:sz w:val="21"/>
          <w:szCs w:val="21"/>
        </w:rPr>
      </w:pPr>
      <w:r w:rsidRPr="007416FB">
        <w:rPr>
          <w:rFonts w:ascii="Arial" w:hAnsi="Arial" w:cs="Arial"/>
          <w:w w:val="105"/>
          <w:sz w:val="21"/>
          <w:szCs w:val="21"/>
        </w:rPr>
        <w:t>T</w:t>
      </w:r>
      <w:r w:rsidRPr="007416FB">
        <w:rPr>
          <w:rFonts w:ascii="Arial" w:hAnsi="Arial" w:cs="Arial"/>
          <w:spacing w:val="-5"/>
          <w:w w:val="105"/>
          <w:sz w:val="21"/>
          <w:szCs w:val="21"/>
        </w:rPr>
        <w:t>ransitorios</w:t>
      </w:r>
    </w:p>
    <w:p w14:paraId="3FB86944" w14:textId="77777777" w:rsidR="00DA7BAC" w:rsidRPr="007416FB" w:rsidRDefault="00DA7BAC" w:rsidP="00DA7BAC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</w:p>
    <w:p w14:paraId="20AB3C6F" w14:textId="77777777" w:rsidR="00DA7BAC" w:rsidRPr="007416FB" w:rsidRDefault="00DA7BAC" w:rsidP="00DA7BAC">
      <w:pPr>
        <w:pStyle w:val="Textoindependiente"/>
        <w:rPr>
          <w:rFonts w:ascii="Arial" w:hAnsi="Arial" w:cs="Arial"/>
          <w:b/>
          <w:w w:val="105"/>
          <w:sz w:val="21"/>
          <w:szCs w:val="21"/>
        </w:rPr>
      </w:pPr>
      <w:r w:rsidRPr="007416FB">
        <w:rPr>
          <w:rFonts w:ascii="Arial" w:hAnsi="Arial" w:cs="Arial"/>
          <w:b/>
          <w:w w:val="105"/>
          <w:sz w:val="21"/>
          <w:szCs w:val="21"/>
        </w:rPr>
        <w:t>Entrada en vigor</w:t>
      </w:r>
    </w:p>
    <w:p w14:paraId="643A22EC" w14:textId="77777777" w:rsidR="00DA7BAC" w:rsidRPr="007416FB" w:rsidRDefault="00DA7BAC" w:rsidP="00DA7BAC">
      <w:pPr>
        <w:pStyle w:val="Textoindependiente"/>
        <w:rPr>
          <w:rFonts w:ascii="Arial" w:hAnsi="Arial" w:cs="Arial"/>
          <w:sz w:val="21"/>
          <w:szCs w:val="21"/>
        </w:rPr>
      </w:pPr>
      <w:r w:rsidRPr="007416FB">
        <w:rPr>
          <w:rFonts w:ascii="Arial" w:hAnsi="Arial" w:cs="Arial"/>
          <w:b/>
          <w:w w:val="105"/>
          <w:sz w:val="21"/>
          <w:szCs w:val="21"/>
        </w:rPr>
        <w:t>Artículo</w:t>
      </w:r>
      <w:r w:rsidRPr="007416FB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b/>
          <w:w w:val="105"/>
          <w:sz w:val="21"/>
          <w:szCs w:val="21"/>
        </w:rPr>
        <w:t>primero.</w:t>
      </w:r>
      <w:r w:rsidRPr="007416FB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Pr="00AF68BE">
        <w:rPr>
          <w:rFonts w:ascii="Arial" w:hAnsi="Arial" w:cs="Arial"/>
          <w:spacing w:val="1"/>
          <w:w w:val="105"/>
          <w:sz w:val="21"/>
          <w:szCs w:val="21"/>
        </w:rPr>
        <w:t>Publíquese e</w:t>
      </w:r>
      <w:r w:rsidRPr="00AF68BE">
        <w:rPr>
          <w:rFonts w:ascii="Arial" w:hAnsi="Arial" w:cs="Arial"/>
          <w:w w:val="105"/>
          <w:sz w:val="21"/>
          <w:szCs w:val="21"/>
        </w:rPr>
        <w:t>ste</w:t>
      </w:r>
      <w:r w:rsidRPr="00AF68BE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AF68BE">
        <w:rPr>
          <w:rFonts w:ascii="Arial" w:hAnsi="Arial" w:cs="Arial"/>
          <w:w w:val="105"/>
          <w:sz w:val="21"/>
          <w:szCs w:val="21"/>
        </w:rPr>
        <w:t>decreto</w:t>
      </w:r>
      <w:r w:rsidRPr="007416FB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en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el</w:t>
      </w:r>
      <w:r w:rsidRPr="007416FB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Diario</w:t>
      </w:r>
      <w:r w:rsidRPr="007416F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Oficial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del</w:t>
      </w:r>
      <w:r w:rsidRPr="007416FB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Gobierno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del</w:t>
      </w:r>
      <w:r w:rsidRPr="007416FB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Estado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</w:t>
      </w:r>
      <w:r w:rsidRPr="007416FB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Yucatán.</w:t>
      </w:r>
    </w:p>
    <w:p w14:paraId="6011AAD2" w14:textId="77777777" w:rsidR="002329FF" w:rsidRPr="007416FB" w:rsidRDefault="002329FF" w:rsidP="002329FF">
      <w:pPr>
        <w:pStyle w:val="Textoindependiente"/>
        <w:rPr>
          <w:rFonts w:ascii="Arial" w:hAnsi="Arial" w:cs="Arial"/>
          <w:w w:val="105"/>
          <w:sz w:val="21"/>
          <w:szCs w:val="21"/>
        </w:rPr>
      </w:pPr>
    </w:p>
    <w:p w14:paraId="20D32A3C" w14:textId="77777777" w:rsidR="002329FF" w:rsidRPr="007416FB" w:rsidRDefault="002329FF" w:rsidP="002329FF">
      <w:pPr>
        <w:pStyle w:val="Textoindependiente"/>
        <w:rPr>
          <w:rFonts w:ascii="Arial" w:hAnsi="Arial" w:cs="Arial"/>
          <w:b/>
          <w:sz w:val="21"/>
          <w:szCs w:val="21"/>
          <w:lang w:val="es-MX" w:eastAsia="es-ES_tradnl"/>
        </w:rPr>
      </w:pPr>
      <w:r w:rsidRPr="007416FB">
        <w:rPr>
          <w:rFonts w:ascii="Arial" w:hAnsi="Arial" w:cs="Arial"/>
          <w:b/>
          <w:sz w:val="21"/>
          <w:szCs w:val="21"/>
          <w:lang w:val="es-MX" w:eastAsia="es-ES_tradnl"/>
        </w:rPr>
        <w:t xml:space="preserve">Notifíquese al Ejecutivo del Estado </w:t>
      </w:r>
    </w:p>
    <w:p w14:paraId="60080182" w14:textId="77777777" w:rsidR="002329FF" w:rsidRPr="007416FB" w:rsidRDefault="002329FF" w:rsidP="002329FF">
      <w:pPr>
        <w:pStyle w:val="Textoindependiente"/>
        <w:rPr>
          <w:rFonts w:ascii="Arial" w:hAnsi="Arial" w:cs="Arial"/>
          <w:sz w:val="21"/>
          <w:szCs w:val="21"/>
        </w:rPr>
      </w:pPr>
      <w:r w:rsidRPr="007416FB">
        <w:rPr>
          <w:rFonts w:ascii="Arial" w:hAnsi="Arial" w:cs="Arial"/>
          <w:b/>
          <w:sz w:val="21"/>
          <w:szCs w:val="21"/>
        </w:rPr>
        <w:t xml:space="preserve">Artículo segundo. </w:t>
      </w:r>
      <w:r w:rsidRPr="007416FB">
        <w:rPr>
          <w:rFonts w:ascii="Arial" w:hAnsi="Arial" w:cs="Arial"/>
          <w:sz w:val="21"/>
          <w:szCs w:val="21"/>
        </w:rPr>
        <w:t>Notifíquese este decreto, al Poder Ejecutivo del Estado, para los efectos legales correspondientes.</w:t>
      </w:r>
    </w:p>
    <w:p w14:paraId="2E2EBD88" w14:textId="77777777" w:rsidR="002329FF" w:rsidRPr="007416FB" w:rsidRDefault="002329FF" w:rsidP="002329FF">
      <w:pPr>
        <w:pStyle w:val="Textoindependiente"/>
        <w:rPr>
          <w:rFonts w:ascii="Arial" w:hAnsi="Arial" w:cs="Arial"/>
          <w:sz w:val="21"/>
          <w:szCs w:val="21"/>
        </w:rPr>
      </w:pPr>
    </w:p>
    <w:p w14:paraId="5229D40F" w14:textId="77777777" w:rsidR="002329FF" w:rsidRPr="007416FB" w:rsidRDefault="002329FF" w:rsidP="002329FF">
      <w:pPr>
        <w:pStyle w:val="Textoindependiente"/>
        <w:rPr>
          <w:b/>
          <w:w w:val="105"/>
          <w:sz w:val="21"/>
          <w:szCs w:val="21"/>
        </w:rPr>
      </w:pPr>
      <w:r w:rsidRPr="007416FB">
        <w:rPr>
          <w:rFonts w:ascii="Arial" w:hAnsi="Arial" w:cs="Arial"/>
          <w:b/>
          <w:sz w:val="21"/>
          <w:szCs w:val="21"/>
        </w:rPr>
        <w:t>Notifíquese al Tribunal Superior de Justicia y al Consejo de la Judicatura</w:t>
      </w:r>
      <w:r w:rsidRPr="007416FB">
        <w:rPr>
          <w:rFonts w:ascii="Arial" w:hAnsi="Arial" w:cs="Arial"/>
          <w:sz w:val="21"/>
          <w:szCs w:val="21"/>
        </w:rPr>
        <w:t xml:space="preserve"> </w:t>
      </w:r>
      <w:r w:rsidRPr="007416FB">
        <w:rPr>
          <w:rFonts w:ascii="Arial" w:hAnsi="Arial" w:cs="Arial"/>
          <w:b/>
          <w:sz w:val="21"/>
          <w:szCs w:val="21"/>
        </w:rPr>
        <w:t>del Estado de Yucatán</w:t>
      </w:r>
    </w:p>
    <w:p w14:paraId="29B9327F" w14:textId="49CCA0BD" w:rsidR="002329FF" w:rsidRPr="007416FB" w:rsidRDefault="002329FF" w:rsidP="002329FF">
      <w:pPr>
        <w:tabs>
          <w:tab w:val="left" w:pos="4678"/>
        </w:tabs>
        <w:spacing w:after="0" w:line="240" w:lineRule="auto"/>
        <w:ind w:left="0" w:right="0" w:firstLine="0"/>
        <w:rPr>
          <w:color w:val="auto"/>
          <w:sz w:val="21"/>
          <w:szCs w:val="21"/>
        </w:rPr>
      </w:pPr>
      <w:r w:rsidRPr="007416FB">
        <w:rPr>
          <w:b/>
          <w:color w:val="auto"/>
          <w:w w:val="105"/>
          <w:sz w:val="21"/>
          <w:szCs w:val="21"/>
        </w:rPr>
        <w:t>Artículo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tercero.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color w:val="auto"/>
          <w:w w:val="105"/>
          <w:sz w:val="21"/>
          <w:szCs w:val="21"/>
        </w:rPr>
        <w:t>Notifíquese</w:t>
      </w:r>
      <w:r w:rsidRPr="007416FB">
        <w:rPr>
          <w:color w:val="auto"/>
          <w:spacing w:val="1"/>
          <w:w w:val="105"/>
          <w:sz w:val="21"/>
          <w:szCs w:val="21"/>
        </w:rPr>
        <w:t xml:space="preserve"> </w:t>
      </w:r>
      <w:r w:rsidR="00020F4A">
        <w:rPr>
          <w:color w:val="auto"/>
          <w:spacing w:val="1"/>
          <w:w w:val="105"/>
          <w:sz w:val="21"/>
          <w:szCs w:val="21"/>
        </w:rPr>
        <w:t xml:space="preserve">este decreto </w:t>
      </w:r>
      <w:r w:rsidRPr="007416FB">
        <w:rPr>
          <w:color w:val="auto"/>
          <w:sz w:val="21"/>
          <w:szCs w:val="21"/>
          <w:lang w:val="es-ES_tradnl"/>
        </w:rPr>
        <w:t xml:space="preserve">al Presidente del Tribunal Superior de Justicia y del Consejo de la Judicatura del Estado, </w:t>
      </w:r>
      <w:r w:rsidRPr="007416FB">
        <w:rPr>
          <w:color w:val="auto"/>
          <w:sz w:val="21"/>
          <w:szCs w:val="21"/>
        </w:rPr>
        <w:t>para los efectos legales correspondientes.</w:t>
      </w:r>
    </w:p>
    <w:p w14:paraId="40D2ECF5" w14:textId="77777777" w:rsidR="002329FF" w:rsidRPr="007416FB" w:rsidRDefault="002329FF" w:rsidP="002329FF">
      <w:pPr>
        <w:tabs>
          <w:tab w:val="left" w:pos="4678"/>
        </w:tabs>
        <w:spacing w:after="0" w:line="240" w:lineRule="auto"/>
        <w:ind w:left="0" w:right="0" w:firstLine="0"/>
        <w:rPr>
          <w:color w:val="auto"/>
          <w:sz w:val="21"/>
          <w:szCs w:val="21"/>
        </w:rPr>
      </w:pPr>
    </w:p>
    <w:p w14:paraId="76D93D08" w14:textId="77777777" w:rsidR="002329FF" w:rsidRPr="007416FB" w:rsidRDefault="002329FF" w:rsidP="002329FF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1"/>
          <w:szCs w:val="21"/>
          <w:lang w:eastAsia="es-ES"/>
        </w:rPr>
      </w:pPr>
      <w:r w:rsidRPr="007416FB">
        <w:rPr>
          <w:rFonts w:eastAsia="Times New Roman"/>
          <w:b/>
          <w:bCs/>
          <w:color w:val="auto"/>
          <w:sz w:val="21"/>
          <w:szCs w:val="21"/>
          <w:lang w:eastAsia="es-ES"/>
        </w:rPr>
        <w:t>DADO EN LA SEDE DEL RECINTO DEL PODER LEGISLATIVO EN LA CIUDAD DE MÉRIDA, YUCATÁN, ESTADOS UNIDOS MEXICANOS A LOS DOCE DÍAS DEL MES DE DICIEMBRE DEL AÑO DOS MIL VEINTITRÉS.</w:t>
      </w:r>
    </w:p>
    <w:p w14:paraId="0707476F" w14:textId="77777777" w:rsidR="002329FF" w:rsidRPr="007416FB" w:rsidRDefault="002329FF" w:rsidP="002329FF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1"/>
          <w:szCs w:val="21"/>
          <w:lang w:eastAsia="es-ES"/>
        </w:rPr>
      </w:pPr>
    </w:p>
    <w:p w14:paraId="3D4C139D" w14:textId="77777777" w:rsidR="002329FF" w:rsidRPr="007416FB" w:rsidRDefault="002329FF" w:rsidP="002329FF">
      <w:pPr>
        <w:spacing w:after="0" w:line="240" w:lineRule="auto"/>
        <w:jc w:val="center"/>
        <w:rPr>
          <w:b/>
          <w:color w:val="auto"/>
          <w:sz w:val="21"/>
          <w:szCs w:val="21"/>
        </w:rPr>
      </w:pPr>
      <w:r w:rsidRPr="007416FB">
        <w:rPr>
          <w:b/>
          <w:color w:val="auto"/>
          <w:sz w:val="21"/>
          <w:szCs w:val="21"/>
        </w:rPr>
        <w:t>PRESIDENTE:</w:t>
      </w:r>
    </w:p>
    <w:p w14:paraId="2A9940E8" w14:textId="77777777" w:rsidR="002329FF" w:rsidRPr="007416FB" w:rsidRDefault="002329FF" w:rsidP="002329FF">
      <w:pPr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545BDA13" w14:textId="77777777" w:rsidR="002329FF" w:rsidRPr="007416FB" w:rsidRDefault="002329FF" w:rsidP="002329FF">
      <w:pPr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62C9E3EA" w14:textId="77777777" w:rsidR="002329FF" w:rsidRPr="007416FB" w:rsidRDefault="002329FF" w:rsidP="002329FF">
      <w:pPr>
        <w:spacing w:after="0" w:line="240" w:lineRule="auto"/>
        <w:ind w:hanging="11"/>
        <w:jc w:val="center"/>
        <w:rPr>
          <w:b/>
          <w:color w:val="auto"/>
          <w:sz w:val="21"/>
          <w:szCs w:val="21"/>
        </w:rPr>
      </w:pPr>
      <w:r w:rsidRPr="007416FB">
        <w:rPr>
          <w:b/>
          <w:color w:val="auto"/>
          <w:sz w:val="21"/>
          <w:szCs w:val="21"/>
        </w:rPr>
        <w:t>DIP. ERIK JOSÉ RIHANI GONZÁLEZ.</w:t>
      </w:r>
    </w:p>
    <w:p w14:paraId="7639801D" w14:textId="77777777" w:rsidR="002329FF" w:rsidRPr="007416FB" w:rsidRDefault="002329FF" w:rsidP="002329FF">
      <w:pPr>
        <w:spacing w:after="0" w:line="240" w:lineRule="auto"/>
        <w:ind w:hanging="11"/>
        <w:jc w:val="center"/>
        <w:rPr>
          <w:b/>
          <w:color w:val="auto"/>
          <w:sz w:val="21"/>
          <w:szCs w:val="21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416FB" w:rsidRPr="007416FB" w14:paraId="6CCF7C2D" w14:textId="77777777" w:rsidTr="00AD0432">
        <w:trPr>
          <w:trHeight w:val="1215"/>
          <w:jc w:val="center"/>
        </w:trPr>
        <w:tc>
          <w:tcPr>
            <w:tcW w:w="5036" w:type="dxa"/>
          </w:tcPr>
          <w:p w14:paraId="16F4DF42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>SECRETARIA:</w:t>
            </w:r>
          </w:p>
          <w:p w14:paraId="4B25B13B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000CFE80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0D8C34B8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 xml:space="preserve">DIP. </w:t>
            </w:r>
            <w:r w:rsidRPr="007416FB">
              <w:rPr>
                <w:b/>
                <w:bCs/>
                <w:color w:val="auto"/>
                <w:sz w:val="21"/>
                <w:szCs w:val="21"/>
              </w:rPr>
              <w:t>KARLA VANESSA SALAZAR GONZÁLEZ</w:t>
            </w:r>
            <w:r w:rsidRPr="007416FB">
              <w:rPr>
                <w:b/>
                <w:color w:val="auto"/>
                <w:sz w:val="21"/>
                <w:szCs w:val="21"/>
              </w:rPr>
              <w:t>.</w:t>
            </w:r>
          </w:p>
        </w:tc>
        <w:tc>
          <w:tcPr>
            <w:tcW w:w="4834" w:type="dxa"/>
          </w:tcPr>
          <w:p w14:paraId="56CF1D82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>SECRETARIO:</w:t>
            </w:r>
          </w:p>
          <w:p w14:paraId="62ABE13B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76EC765D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6885B722" w14:textId="77777777" w:rsidR="002329FF" w:rsidRPr="007416FB" w:rsidRDefault="002329FF" w:rsidP="00AD0432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>DIP. RAFAEL ALEJANDRO ECHAZARRETA TORRES.</w:t>
            </w:r>
          </w:p>
        </w:tc>
      </w:tr>
    </w:tbl>
    <w:p w14:paraId="6EDBA89B" w14:textId="77777777" w:rsidR="002329FF" w:rsidRPr="007416FB" w:rsidRDefault="002329FF" w:rsidP="002329FF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</w:p>
    <w:p w14:paraId="72ECFBFD" w14:textId="77777777" w:rsidR="002329FF" w:rsidRPr="007416FB" w:rsidRDefault="002329FF" w:rsidP="003D68F9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</w:p>
    <w:sectPr w:rsidR="002329FF" w:rsidRPr="007416FB" w:rsidSect="004C1FE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806" w:right="1121" w:bottom="284" w:left="2126" w:header="293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4144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43" name="Imagen 43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4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E1D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4C74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0E8"/>
    <w:rsid w:val="00227EEC"/>
    <w:rsid w:val="00232376"/>
    <w:rsid w:val="002329FF"/>
    <w:rsid w:val="002331D9"/>
    <w:rsid w:val="00235508"/>
    <w:rsid w:val="002358C0"/>
    <w:rsid w:val="00235FF6"/>
    <w:rsid w:val="00244760"/>
    <w:rsid w:val="00245BC7"/>
    <w:rsid w:val="00246D2D"/>
    <w:rsid w:val="0025187C"/>
    <w:rsid w:val="00251AF1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6F02"/>
    <w:rsid w:val="0028717F"/>
    <w:rsid w:val="00287AE7"/>
    <w:rsid w:val="00290288"/>
    <w:rsid w:val="002907BC"/>
    <w:rsid w:val="00290823"/>
    <w:rsid w:val="00291BCA"/>
    <w:rsid w:val="00291C44"/>
    <w:rsid w:val="00293575"/>
    <w:rsid w:val="00293578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6A94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5D33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8F9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1FEF"/>
    <w:rsid w:val="004C2A6B"/>
    <w:rsid w:val="004C482F"/>
    <w:rsid w:val="004C4DF8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657"/>
    <w:rsid w:val="00514FCC"/>
    <w:rsid w:val="005158B7"/>
    <w:rsid w:val="00520B7D"/>
    <w:rsid w:val="005219AC"/>
    <w:rsid w:val="00522A99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47E42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3402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6907"/>
    <w:rsid w:val="005D731C"/>
    <w:rsid w:val="005E01A1"/>
    <w:rsid w:val="005E1068"/>
    <w:rsid w:val="005E13BA"/>
    <w:rsid w:val="005E1BDD"/>
    <w:rsid w:val="005E2585"/>
    <w:rsid w:val="005E5493"/>
    <w:rsid w:val="005E73D1"/>
    <w:rsid w:val="005E755E"/>
    <w:rsid w:val="005E7CA8"/>
    <w:rsid w:val="005F1718"/>
    <w:rsid w:val="005F1B7F"/>
    <w:rsid w:val="005F36E3"/>
    <w:rsid w:val="005F5E67"/>
    <w:rsid w:val="006003EF"/>
    <w:rsid w:val="00600E07"/>
    <w:rsid w:val="006011B7"/>
    <w:rsid w:val="00601B42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4AF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47EF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6F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1C7"/>
    <w:rsid w:val="00876ACA"/>
    <w:rsid w:val="00877930"/>
    <w:rsid w:val="00882B6A"/>
    <w:rsid w:val="00884A65"/>
    <w:rsid w:val="0088570C"/>
    <w:rsid w:val="008857A7"/>
    <w:rsid w:val="00887459"/>
    <w:rsid w:val="00887D4B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7B6"/>
    <w:rsid w:val="00913DDC"/>
    <w:rsid w:val="00914683"/>
    <w:rsid w:val="00914E1D"/>
    <w:rsid w:val="00915BAA"/>
    <w:rsid w:val="00916AA5"/>
    <w:rsid w:val="009175DA"/>
    <w:rsid w:val="0091787F"/>
    <w:rsid w:val="00920269"/>
    <w:rsid w:val="00920607"/>
    <w:rsid w:val="00920A9C"/>
    <w:rsid w:val="00921EDE"/>
    <w:rsid w:val="00922B67"/>
    <w:rsid w:val="00923896"/>
    <w:rsid w:val="00924044"/>
    <w:rsid w:val="0093002C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1EA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CBC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545F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95F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44A"/>
    <w:rsid w:val="00AF68BE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541B"/>
    <w:rsid w:val="00B2620D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59A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9EA"/>
    <w:rsid w:val="00BD7B18"/>
    <w:rsid w:val="00BE2EA0"/>
    <w:rsid w:val="00BE383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486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359E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A7BAC"/>
    <w:rsid w:val="00DB0545"/>
    <w:rsid w:val="00DB1B90"/>
    <w:rsid w:val="00DB38E9"/>
    <w:rsid w:val="00DB7414"/>
    <w:rsid w:val="00DB769B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190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43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3CEA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58B1-0845-4AFC-95EC-0A6EF05B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Jimena Polanco</cp:lastModifiedBy>
  <cp:revision>131</cp:revision>
  <cp:lastPrinted>2022-07-21T15:39:00Z</cp:lastPrinted>
  <dcterms:created xsi:type="dcterms:W3CDTF">2021-10-25T20:38:00Z</dcterms:created>
  <dcterms:modified xsi:type="dcterms:W3CDTF">2023-12-12T21:37:00Z</dcterms:modified>
</cp:coreProperties>
</file>